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Langet; Raphaele/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9782091603988</w:t>
            </w:r>
          </w:p>
        </w:tc>
      </w:tr>
      <w:tr>
        <w:trPr>
          <w:trHeight w:val="567"/>
        </w:trPr>
        <w:tc>
          <w:tcPr>
            <w:tcW w:type="dxa" w:w="3000"/>
          </w:tcPr>
          <w:p>
            <w:r>
              <w:t>Sujet(s)</w:t>
            </w:r>
          </w:p>
        </w:tc>
        <w:tc>
          <w:tcPr>
            <w:tcW w:type="dxa" w:w="7000"/>
          </w:tcPr>
          <w:p>
            <w:r>
              <w:t xml:space="preserve">onde électromagnétique/ </w:t>
            </w:r>
          </w:p>
        </w:tc>
      </w:tr>
    </w:tbl>
    <w:p>
      <w:pPr>
        <w:pStyle w:val="Heading3"/>
      </w:pPr>
      <w:r>
        <w:t>Résumé :</w:t>
      </w:r>
    </w:p>
    <w:p>
      <w:r>
        <w:t>Cet ouvrage destiné aux étudiants des classes préparatoires scientifiques. Il aborde les concepts fondamentaux de l'électromagnétisme, en les présentant de manière claire et structurée.</w:t>
        <w:br/>
        <w:br/>
        <w:t>Le contenu est généralement divisé en plusieurs chapitres, chacun traitant d'un aspect spécifique de l'électromagnétisme, comme les champs électriques et magnétiques, les lois de Coulomb et d'Ampère, ainsi que les équations de Maxwell. Des exemples pratiques et des exercices sont souvent inclus pour aider les étudiants à appliquer les théories apprises.</w:t>
        <w:br/>
        <w:br/>
        <w:t>L'ouvrage met également l'accent sur les applications de l'électromagnétisme dans divers domaines, ce qui permet aux étudiants de comprendre l'importance de cette discipline dans la physique moderne. En somme, c'est un outil précieux pour préparer les concours d'entrée aux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