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Formalisme de lagrange et oscillations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Zine, Ali Kamel/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9961006607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analogie electromecanique/ oxillation lineaires/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,en premier lieu, aux étudiants de 2 ème année du cycle universitaire qui y trouveront , essentiellement , une initiation au formalisme de lagrange ,l'éétude des oscillations linéaires et l'anomalie entre système mécanique et circuits électrique.un rappel de cours , des exercices et des problèmes suivis de leurs solutions composent ce travail.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