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des matériaux.T18, physique et technologie des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Lévy,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diff.Tec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Ce volume a pour objectif principal de décrire et de faire comprendre les propriétés fondamentales des matériaux semi-conducteurs, en particulier les propriétés électroniques. Leurs comportements électrique et optique y sont étudiés. On analyse le fonctionnement et les performances des dispositifs de base réalisés au moyen des semi-conducteurs dans des applications variées. La technologie du silicium et des composés semi-conducteurs est abordée, ainsi que les différentes techniques propres à la réalisation des circuits intégrés et des dispositifs. Cette présentation, en partie phénoménologique, donne une idée de l'importance des matériaux semi-conducteurs dans de nombreux domaines industriels modernes. Des exercices et des exemples variés empruntés à la micro-électronique et à l'optoélectronique complètent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