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Practical physics for engineers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Mishra ; Ashok Kumar/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8170088941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physics/ </w:t>
            </w:r>
          </w:p>
        </w:tc>
      </w:tr>
    </w:tbl>
    <w:p>
      <w:pPr>
        <w:pStyle w:val="Heading3"/>
      </w:pPr>
      <w:r>
        <w:t>Résumé :</w:t>
      </w:r>
    </w:p>
    <w:p>
      <w:r>
        <w:t>This book contains real approach to proceed the practical setup in the laboratory.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