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Meriam, James L./ Kraige, L. Glenn/ </w:t>
            </w:r>
          </w:p>
        </w:tc>
      </w:tr>
      <w:tr>
        <w:trPr>
          <w:trHeight w:val="567"/>
        </w:trPr>
        <w:tc>
          <w:tcPr>
            <w:tcW w:type="dxa" w:w="3000"/>
          </w:tcPr>
          <w:p>
            <w:r>
              <w:t>Adresse bib.</w:t>
            </w:r>
          </w:p>
        </w:tc>
        <w:tc>
          <w:tcPr>
            <w:tcW w:type="dxa" w:w="7000"/>
          </w:tcPr>
          <w:p>
            <w:r>
              <w:t xml:space="preserve">Repentigny/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2893770878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statique/ statique de fluide/ </w:t>
            </w:r>
          </w:p>
        </w:tc>
      </w:tr>
    </w:tbl>
    <w:p>
      <w:pPr>
        <w:pStyle w:val="Heading3"/>
      </w:pPr>
      <w:r>
        <w:t>Résumé :</w:t>
      </w:r>
    </w:p>
    <w:p>
      <w:r>
        <w:t>Cet ouvrage lui apporte un éclairage spécifique et complémentaire ; il souligne la portée de principes et méthodes qui dépassent largement le cadre de la statique tout en insistant avec force sur la nécessaire réflexion qui, seule, permet de limiter et dominer les calculs, puis de tester le caractère pertinent de leurs résultats. Considérant que " l'apprentissage des principes de la mécanique et de leurs modalités d'application doit, pour être efficace, s'appuyer essentiellement sur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