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Physique des transitions de phases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Papon; Pierre/ Leblond; Jacques/ Meijer; Paul H.E./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397-401.  Index p.p.402-406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2100065513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Transition de phase/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décrit de façon détaillée les grandes classes de transitions de phases : vaporisation, fusion, solidification, transitions magnétiques, supraconductrices, etc. Chaque chapitre se termine par une série d'exercices.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