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Delmelle, Michel/ Roger, Evard/ Kane, Joseph/ Sternheim, Morton/ </w:t>
            </w:r>
          </w:p>
        </w:tc>
      </w:tr>
      <w:tr>
        <w:trPr>
          <w:trHeight w:val="567"/>
        </w:trPr>
        <w:tc>
          <w:tcPr>
            <w:tcW w:type="dxa" w:w="3000"/>
          </w:tcPr>
          <w:p>
            <w:r>
              <w:t>Edition</w:t>
            </w:r>
          </w:p>
        </w:tc>
        <w:tc>
          <w:tcPr>
            <w:tcW w:type="dxa" w:w="7000"/>
          </w:tcPr>
          <w:p>
            <w:r>
              <w:t>3e édition revue et corrigée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9782100757756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magnétisme/ thrmodynamique/ </w:t>
            </w:r>
          </w:p>
        </w:tc>
      </w:tr>
    </w:tbl>
    <w:p>
      <w:pPr>
        <w:pStyle w:val="Heading3"/>
      </w:pPr>
      <w:r>
        <w:t>Résumé :</w:t>
      </w:r>
    </w:p>
    <w:p>
      <w:r>
        <w:t xml:space="preserve">Ce cours de physique est la référence incontournable de tous les étudiants en Sciences de la Vie. Il couvre en effet tous les domaines de la physique classique et moderne enseignés dans les filières biologiques et médicales : lois générales du mouvement, mécanique, thermodynamique, mécanique des fluides, électricité et magnétisme, ondes et vibrations, optique, acoustique, physique atomique et nucléaire. </w:t>
        <w:br/>
        <w:br/>
        <w:t>Physique des particules et astrophysique font par ailleurs l'objet de courtes introductions. Cette troisième édition se caractérise par une actualisation de toutes les données, de nouveaux exercices et une approche pédagogique encore plus étudiée. A la fin de chaque chapitre, un résumé du cours suivi d'un QCM permettent de faire le point sur les notions étudiées et de s'auto-évaluer. Des exercices avec solutions très détaillées montrent la "voie" pour aborder sereinement la résolution de près de 2000 exercices et problèmes corrigés appliqués aux sciences de la vie, de difficulté croissante et regroupés par thèmes.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