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problémes résolus de thermodynamique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Mseddi,I; Raouf/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thrmodynamique classique/ fluide homogène 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la résolution de chacun des exercices et problemes du volume fondamental "cours, exercices et problemes de thermdynamique.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