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problémes résolus de thermodynamique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Mseddi,I; Raouf/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9973370732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thrmodynamique classique/ fluide homogène / </w:t>
            </w:r>
          </w:p>
        </w:tc>
      </w:tr>
    </w:tbl>
    <w:p>
      <w:pPr>
        <w:pStyle w:val="Heading3"/>
      </w:pPr>
      <w:r>
        <w:t>Résumé :</w:t>
      </w:r>
    </w:p>
    <w:p>
      <w:r>
        <w:t>cet ouvrage donne la résolution de chacun des exercices et problemes du volume fondamental "cours, exercices et problemes de thermdynamique.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