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2100030633</w:t>
            </w:r>
          </w:p>
        </w:tc>
      </w:tr>
      <w:tr>
        <w:trPr>
          <w:trHeight w:val="567"/>
        </w:trPr>
        <w:tc>
          <w:tcPr>
            <w:tcW w:type="dxa" w:w="3000"/>
          </w:tcPr>
          <w:p>
            <w:r>
              <w:t>Sujet(s)</w:t>
            </w:r>
          </w:p>
        </w:tc>
        <w:tc>
          <w:tcPr>
            <w:tcW w:type="dxa" w:w="7000"/>
          </w:tcPr>
          <w:p>
            <w:r>
              <w:t xml:space="preserve">polarisation/ Instrument optique/ 199/ </w:t>
            </w:r>
          </w:p>
        </w:tc>
      </w:tr>
    </w:tbl>
    <w:p>
      <w:pPr>
        <w:pStyle w:val="Heading3"/>
      </w:pPr>
      <w:r>
        <w:t>Résumé :</w:t>
      </w:r>
    </w:p>
    <w:p>
      <w:r>
        <w:t>Le livre "Optique géométrique et ondulatoire" de Maurice Lumbroso est un ouvrage pédagogique destiné principalement aux étudiants des classes préparatoires scientifiques et des premiers cycles universitaires en physique. Il aborde les notions fondamentales de l'optique en combinant théorie et pratique, avec un accent sur la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