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mécanique des solides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Gourinat,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9782100567003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aérodynamique/ </w:t>
            </w:r>
          </w:p>
        </w:tc>
      </w:tr>
    </w:tbl>
    <w:p>
      <w:pPr>
        <w:pStyle w:val="Heading3"/>
      </w:pPr>
      <w:r>
        <w:t>Résumé :</w:t>
      </w:r>
    </w:p>
    <w:p>
      <w:r>
        <w:t>Cet ouvrage s’adresse aux élèves-ingénieurs ainsi qu’aux étudiants en Master de sciences de l’ingénieur. Les exercices et problèmes couvrent la totalité du domaine de la mécanique des solides et des structures. Ils permettent aux étudiants de valider leur connaissance de cette discipline et d’étudier un grand nombre d’applications concrètes, notamment en aéronautique et aérospatiale. Les exercices et problèmes sont classés par thèmes scientifiques et par niveau de difficulté.</w:t>
        <w:br/>
        <w:br/>
        <w:t>Tous les énoncés sont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