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à la relativité restreinte et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Hladik,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Physique-LMD(N°:None)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9782729881887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science physique/ relativité physique/ </w:t>
            </w:r>
          </w:p>
        </w:tc>
      </w:tr>
    </w:tbl>
    <w:p>
      <w:pPr>
        <w:pStyle w:val="Heading3"/>
      </w:pPr>
      <w:r>
        <w:t>Résumé :</w:t>
      </w:r>
    </w:p>
    <w:p>
      <w:r>
        <w:t>Présentation de la relativité restreinte sous sa forme moderne déduite uniquement des propriétés de symétrie de l'espace et du temps. La suite logique de la relativité restreinte conduit à repenser la gravitation newtonienne aboutissant alors à la relativité générale. Des exemples d'applications utilitaires et scientifiques permettent de valider la théorie de la relativité avec précision.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