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cosmologie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Lachièze-Rey,Marc/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2100043595</w:t>
            </w:r>
          </w:p>
        </w:tc>
      </w:tr>
      <w:tr>
        <w:trPr>
          <w:trHeight w:val="567"/>
        </w:trPr>
        <w:tc>
          <w:tcPr>
            <w:tcW w:type="dxa" w:w="3000"/>
          </w:tcPr>
          <w:p>
            <w:r>
              <w:t>Sujet(s)</w:t>
            </w:r>
          </w:p>
        </w:tc>
        <w:tc>
          <w:tcPr>
            <w:tcW w:type="dxa" w:w="7000"/>
          </w:tcPr>
          <w:p>
            <w:r>
              <w:t xml:space="preserve">cosmologie/ relativité générale/ </w:t>
            </w:r>
          </w:p>
        </w:tc>
      </w:tr>
    </w:tbl>
    <w:p>
      <w:pPr>
        <w:pStyle w:val="Heading3"/>
      </w:pPr>
      <w:r>
        <w:t>Résumé :</w:t>
      </w:r>
    </w:p>
    <w:p>
      <w:r>
        <w:t>Cet ouvrage présente une vue d'ensemble de la discipline.à partir de quelques principes de base,il montre comment des raisonnemments physique et mathématique ,simples mais rigoureux,permettent de construire des models d'univers.cette troisième édition , entierement revue et corrigée ,contient un nouveau chapitre consacré au fond diffus cosmologique.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