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Physique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Kane; Joseph/ Sternheim, Morton/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2100045504</w:t>
            </w:r>
          </w:p>
        </w:tc>
      </w:tr>
      <w:tr>
        <w:trPr>
          <w:trHeight w:val="567"/>
        </w:trPr>
        <w:tc>
          <w:tcPr>
            <w:tcW w:type="dxa" w:w="3000"/>
          </w:tcPr>
          <w:p>
            <w:r>
              <w:t>Sujet(s)</w:t>
            </w:r>
          </w:p>
        </w:tc>
        <w:tc>
          <w:tcPr>
            <w:tcW w:type="dxa" w:w="7000"/>
          </w:tcPr>
          <w:p>
            <w:r>
              <w:t xml:space="preserve">Contribution à la physique/ </w:t>
            </w:r>
          </w:p>
        </w:tc>
      </w:tr>
    </w:tbl>
    <w:p>
      <w:pPr>
        <w:pStyle w:val="Heading3"/>
      </w:pPr>
      <w:r>
        <w:t>Résumé :</w:t>
      </w:r>
    </w:p>
    <w:p>
      <w:r>
        <w:t>Ce manuel s'adresse aux étudiants en premier et second cycles universitaires de physique et de sciences de la vie, ainsi qu'aux enseignants en physique. Il couvre tous les domaines de la physique classique et moderne, à l'exception de la physique des hautes énergies et de l'astrophysique. Les lois générales du mouvement, la mécanique, la chaleur, les fluides, l'électricité et le magnétisme, les ondes, l'optique, l'acoustique, les atomes et les molécules,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