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La supraconductivité à haute température critique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Khene; Samir/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Editions El-Djazair/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221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28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9789961966716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temperature/ supraconductivité/ </w:t>
            </w:r>
          </w:p>
        </w:tc>
      </w:tr>
    </w:tbl>
    <w:p>
      <w:pPr>
        <w:pStyle w:val="Heading3"/>
      </w:pPr>
      <w:r>
        <w:t>Résumé :</w:t>
      </w:r>
    </w:p>
    <w:p>
      <w:r>
        <w:t>Cet ouvrage traite d'un phénomène fondamental en physique de la matière condensée : la supraconductivité, et plus particulièrement celle qui se produit à des températures supérieures à celles des supraconducteurs conventionnels.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