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Exploration de la 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Guyon, Etienne/ Betrencourt, Claudine/ Deroche,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des universités(N°:None)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2804119866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cristallographie/ </w:t>
            </w:r>
          </w:p>
        </w:tc>
      </w:tr>
    </w:tbl>
    <w:p>
      <w:pPr>
        <w:pStyle w:val="Heading3"/>
      </w:pPr>
      <w:r>
        <w:t>Résumé :</w:t>
      </w:r>
    </w:p>
    <w:p>
      <w:r>
        <w:t>Le livre est structuré en cinq parties, chacune étant accompagnée d'une présentation permettant d'utiliser cet ouvrage de façon autonome : cristallographie (de l'ordre au désordre) ; ondes (études de la structure de la matière) ; transport (de masse et de chaleur) ; mécanique (milieux solides et fluides) ; physique des surfaces (statique et dynamique).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