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Jarry; Jean pierre/ Noel; Patrik/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Marketing/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Cahiers de l'IPESUP(N°:None)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solide/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compose de deux parties : </w:t>
        <w:br/>
        <w:br/>
        <w:t xml:space="preserve"> un rappel succinct de l'essentiel du cours,  une importante collection d'execices aux corrigés trés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