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Thermodynamique des procédés.T1, enoncés avec réponses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Belaadi,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9789961017777</w:t>
            </w:r>
          </w:p>
        </w:tc>
      </w:tr>
      <w:tr>
        <w:trPr>
          <w:trHeight w:val="567"/>
        </w:trPr>
        <w:tc>
          <w:tcPr>
            <w:tcW w:type="dxa" w:w="3000"/>
          </w:tcPr>
          <w:p>
            <w:r>
              <w:t>Sujet(s)</w:t>
            </w:r>
          </w:p>
        </w:tc>
        <w:tc>
          <w:tcPr>
            <w:tcW w:type="dxa" w:w="7000"/>
          </w:tcPr>
          <w:p>
            <w:r>
              <w:t xml:space="preserve">thermodynamique/ procédés/ </w:t>
            </w:r>
          </w:p>
        </w:tc>
      </w:tr>
    </w:tbl>
    <w:p>
      <w:pPr>
        <w:pStyle w:val="Heading3"/>
      </w:pPr>
      <w:r>
        <w:t>Résumé :</w:t>
      </w:r>
    </w:p>
    <w:p>
      <w:r>
        <w:t>Sous le vocable « Procédés » sont regroupées toutes les approches scientifiques de mise en oeuvre d’une ou plusieurs techniques de transformation de la matière et/ou de l’énergie pour l’obtention de divers produits destinés aux besoins sociétaux. Et de part ses contraintes toute méthode scientifique de conception d’un procédé est le résultat de la conjugaison des connaissances issues de différentes disciplines source du savoir universel. De ce fait, la thermodynamique- science des échanges de matière et d’énergie à tous les instants de la vie- constitue la discipline de base par excellence dans la formation en Génie des Procédés ; l’application de ses concepts et lois sont indispensables en aval de la conception et l’optimisation de tout procédé, et permettent en amant de contrôler sa fiabilité voire sa validité. Ce livre en est la parfaite illustration de cette approche, à travers les exemples pratiques et leur variété et qui sont traités avec une méthodologie simple mais rigoureuse afin de rendre la compréhension aisée sans en amoindrir la nécessité de l’effort intellectuel de la part de l’utilisateur. Il constitue de ce point de vue un outil de travail et de réflexion indispensable, aussi bien à l’étudiant en formation qu’à l’ingénieur en exercice et au chercheur permanant en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