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Joulié; Régis/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2729867686</w:t>
            </w:r>
          </w:p>
        </w:tc>
      </w:tr>
      <w:tr>
        <w:trPr>
          <w:trHeight w:val="567"/>
        </w:trPr>
        <w:tc>
          <w:tcPr>
            <w:tcW w:type="dxa" w:w="3000"/>
          </w:tcPr>
          <w:p>
            <w:r>
              <w:t>Sujet(s)</w:t>
            </w:r>
          </w:p>
        </w:tc>
        <w:tc>
          <w:tcPr>
            <w:tcW w:type="dxa" w:w="7000"/>
          </w:tcPr>
          <w:p>
            <w:r>
              <w:t xml:space="preserve">mécanique/ fluide/ </w:t>
            </w:r>
          </w:p>
        </w:tc>
      </w:tr>
    </w:tbl>
    <w:p>
      <w:pPr>
        <w:pStyle w:val="Heading3"/>
      </w:pPr>
      <w:r>
        <w:t>Résumé :</w:t>
      </w:r>
    </w:p>
    <w:p>
      <w:r>
        <w:t>Cet ouvrage pédagogique s'adresse aux étudiants du premier cycle universitaire et aux élèves d'Ecoles d'ingénieurs qui abordent la mécanique des fluides pour la première fois. Il présente et développe les notions élémentaires couramment utilisées, aussi bien au laboratoire que dans de nombreux domaines industriels tels que les industries chimiques, pharmaceutiques, alimentaires, papetières, textiles, etc. On y trouvera en particulier l'étude des propriétés des fluides et de leur comportement au repos et en écoulement, ainsi que la description et le mode d'utilisation des pompes et des différents appareils de mesure. De nombreux exercices accompagnés de leurs corrigés détaillés sont proposés à la fin de chaque chapitre. Ils permettront à l'étudiant de contrôler son assimilation du cours et de mettre en pratique ses nouvelles connaissances dans différents domaines – Energétiques, Génie des Procédés, Instrumentation – tout en acquérant l'indispensable notion des divers ordres de grandeur rencontrés en Mécanique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