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Kane; Joseph/ Sternheim; Morton/ Michel, Delmelle/ Roger, Evrard/ Jean, Schmidt/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775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Numéro d'Identification</w:t>
            </w:r>
          </w:p>
        </w:tc>
        <w:tc>
          <w:tcPr>
            <w:tcW w:type="dxa" w:w="7000"/>
          </w:tcPr>
          <w:p>
            <w:r>
              <w:t>2225831378</w:t>
            </w:r>
          </w:p>
        </w:tc>
      </w:tr>
      <w:tr>
        <w:trPr>
          <w:trHeight w:val="567"/>
        </w:trPr>
        <w:tc>
          <w:tcPr>
            <w:tcW w:type="dxa" w:w="3000"/>
          </w:tcPr>
          <w:p>
            <w:r>
              <w:t>Sujet(s)</w:t>
            </w:r>
          </w:p>
        </w:tc>
        <w:tc>
          <w:tcPr>
            <w:tcW w:type="dxa" w:w="7000"/>
          </w:tcPr>
          <w:p>
            <w:r>
              <w:t xml:space="preserve">physique/ problèmes/ exercices/ </w:t>
            </w:r>
          </w:p>
        </w:tc>
      </w:tr>
    </w:tbl>
    <w:p>
      <w:pPr>
        <w:pStyle w:val="Heading3"/>
      </w:pPr>
      <w:r>
        <w:t>Résumé :</w:t>
      </w:r>
    </w:p>
    <w:p>
      <w:r>
        <w:t>L'ouvrage  il couvre tous les sujets de la physique classique et moderne, à l'exception de la physique des hautes énergies et de l'astrophysique. Les lois générales du mouvement, la mécanique, la chaleur, les fluides, l'électricité et le magnétisme, les ondes, l'optique, l'acoustique, les atomes et les molécules, etc. sont clairement explicités et illustrés dans ce manuel, qui fournit également des résumés, des questions de révision et des rappels mathématiques. La plupart des applications, des exercices et problèmes proposés sont tirés des sciences de la vie. Une sélection d'exercices et de problèmes sont corrigés en fin d'ouvrage. Un solutionnaire existe chez le même éditeur, qui comporte les solutions complètes et commentées de plus de 1 200 exercices et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