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Electromagnétisme,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Krempf;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2749502276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tous les étudiants de première année de première année de la filière PCSI .chaque chapitre est divisé en trois parties complémentaires. cours ,methodes , 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