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Kadid, F.Z./ Abdessemed, R/ Aggoune, M.S./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 de l'unniversité de Batna/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magnétisme/ couple magnétique/ </w:t>
            </w:r>
          </w:p>
        </w:tc>
      </w:tr>
    </w:tbl>
    <w:p>
      <w:pPr>
        <w:pStyle w:val="Heading3"/>
      </w:pPr>
      <w:r>
        <w:t>Résumé :</w:t>
      </w:r>
    </w:p>
    <w:p>
      <w:r>
        <w:t>Ce document est scindé en trois parties.la première partie est consacrée aux champs magnétiques,la deuxieme aux matériaux magnétiques et la dernière aux phénomènes d'induction.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