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Brémont, Yves/ Delville, Gérard/ Agati,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210007945x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pompe à 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mécanique générale, destiné aux étudiants de l'enseignement technique superieur et aux auditeurs de la formation continue , trouve sonoriginalité dans le choix des applications qui concernent toutes des mécanismes industriels.</w:t>
        <w:br/>
        <w:br/>
        <w:t xml:space="preserve">trois parties y sont développées : </w:t>
        <w:br/>
        <w:br/>
        <w:t>- cinématique, statique, dynamique du solide</w:t>
        <w:br/>
        <w:br/>
        <w:t>Chaque chapitre comporte de trés nombreux exercices corrigés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