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nanosciences et nanotechnologies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Benyahia, Farid/ Bruno; Bernard/ Sanhadji, Kamel/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285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9789961016633</w:t>
            </w:r>
          </w:p>
        </w:tc>
      </w:tr>
      <w:tr>
        <w:trPr>
          <w:trHeight w:val="567"/>
        </w:trPr>
        <w:tc>
          <w:tcPr>
            <w:tcW w:type="dxa" w:w="3000"/>
          </w:tcPr>
          <w:p>
            <w:r>
              <w:t>Thème</w:t>
            </w:r>
          </w:p>
        </w:tc>
        <w:tc>
          <w:tcPr>
            <w:tcW w:type="dxa" w:w="7000"/>
          </w:tcPr>
          <w:p>
            <w:r>
              <w:t>Nanotechnologie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nanotéchnologie/ nanoscience/ </w:t>
            </w:r>
          </w:p>
        </w:tc>
      </w:tr>
    </w:tbl>
    <w:p>
      <w:pPr>
        <w:pStyle w:val="Heading3"/>
      </w:pPr>
      <w:r>
        <w:t>Résumé :</w:t>
      </w:r>
    </w:p>
    <w:p>
      <w:r>
        <w:t>En faisant découvrir les sciences et les nanotechnologies, cet ouvrage permettra d’éveiller l’intérêt scientifique et économique des lecteurs. Parce qu’il traite un domaine scientifique nouveau et non encore vulgarisé, l’ouvrage va amener le lecteur à découvrir les difficultés et les défis technologiques à surmonter mais également les attentes et les espoirs infinis que suscite cette technologie émouvante et prometteuse, même si elle demeure encore non maîtrisée, comme toute découverte scientifique. De par les questions qu’elle soulève dans les domaines des nanoélectroniques, de la nanobiologie, de la médecine, de la chimie, de la physique , du système d’information, de la défense et de l’énergie, cette publication s’adresse aux enseignants, aux étudiants, aux spécialistes en prospective et études stratégiques ainsi qu’aux établissements et structures académiques pour la recherche et le développement . Grâce aux nanobiotechnologies, des puces intelligentes vont permettre d’effectuer des diagnostics de maladies par l’utilisation de mini – caméras voyageant à l’intérieur du corps humain : une minuscule capsule intelligente visant notre corps et inspectant chaque cellule afin de détecter les anomalies. Elle pourrait restaurer les cellules ou les détruire, si nécessaire. Dans le domaine de l’informatique et du système d’information, des projets laissent entrevoir des ordinateurs plus puissants que les super ordinateurs actuels, mais d’un contenant représenté par un cube de six microns de côté et traitant des milliards d’informations par seconde. Le futur est déjà présent.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