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 premiers pas en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Gougoussis, Christos/ Poilvert,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9782729831417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inégalité heisenberg/ </w:t>
            </w:r>
          </w:p>
        </w:tc>
      </w:tr>
    </w:tbl>
    <w:p>
      <w:pPr>
        <w:pStyle w:val="Heading3"/>
      </w:pPr>
      <w:r>
        <w:t>Résumé :</w:t>
      </w:r>
    </w:p>
    <w:p>
      <w:r>
        <w:t>Ce livre est un véritable premier cours de mécanique quantique, abordable avec un bagage mathématique de terminale. Il s'adresse aux élèves motivés de terminale, aux étudiants de premier cycle universitaire et de classes préparatoires. Il pourra également être mis à profit par des professeurs qui souhaitent élargir leur culture. La mécanique quantique est une des théories majeures du vingtième siècle, et a profondément changé la conception que nous avons de la réalité.</w:t>
        <w:br/>
        <w:br/>
        <w:t>Dans cet ouvrage, les auteurs ont cherché à présenter cette magnifique théorie de la manière la plus simple possible, tout en respectant son essence profonde, et en gardant une grande rigueur mathématique. Les principes de la mécanique quantique sont ainsi présentés et expliqués un par un, et illustrés sur des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