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Desnoël, Laurent/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Grandes annales des concours(N°:None)</w:t>
            </w:r>
          </w:p>
        </w:tc>
      </w:tr>
      <w:tr>
        <w:trPr>
          <w:trHeight w:val="567"/>
        </w:trPr>
        <w:tc>
          <w:tcPr>
            <w:tcW w:type="dxa" w:w="3000"/>
          </w:tcPr>
          <w:p>
            <w:r>
              <w:t>Numéro d'Identification</w:t>
            </w:r>
          </w:p>
        </w:tc>
        <w:tc>
          <w:tcPr>
            <w:tcW w:type="dxa" w:w="7000"/>
          </w:tcPr>
          <w:p>
            <w:r>
              <w:t>2711788490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grandes écoles/ </w:t>
            </w:r>
          </w:p>
        </w:tc>
      </w:tr>
    </w:tbl>
    <w:p>
      <w:pPr>
        <w:pStyle w:val="Heading3"/>
      </w:pPr>
      <w:r>
        <w:t>Résumé :</w:t>
      </w:r>
    </w:p>
    <w:p>
      <w:r>
        <w:t>Les douze problèmes de ce recueil ont été sélectionnés parmi les sujets posés aux derniers concours. Ce choix illustre volontairement l'ensemble des thèmes du programme. La solution, toujours explicite et très détaillée, est systématiquement précédée d'un ensemble d'informations donnant avec précision : le thème de chacune des parties du problème et son niveau de difficulté, une brève analyse des différentes questions de l'énoncé, les méthodes de résolution les mieux adaptées, étape après étape, la marche à suivre pour régider la correction, tous les conseils utiles pour travailler seul. Une table des matières anélytique très détaillée placée au début du livre répertorie de façon claire et pratique les thèmes abordés dans les problèmes, permettant d'utiliser l'ouvrage à tout moment en fonction du segment de cours étudié. Ce livre constitue de la sorte un outil permanent pour l'étude progressive du programme, la révision des connaissances et l'entraînement aux épreuves de concours et d'examen.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