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lasers et leurs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Dettwiller; Luc/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115-123. Index p.p. 125-128</w:t>
            </w:r>
          </w:p>
        </w:tc>
      </w:tr>
      <w:tr>
        <w:trPr>
          <w:trHeight w:val="567"/>
        </w:trPr>
        <w:tc>
          <w:tcPr>
            <w:tcW w:type="dxa" w:w="3000"/>
          </w:tcPr>
          <w:p>
            <w:r>
              <w:t>Numéro d'Identification</w:t>
            </w:r>
          </w:p>
        </w:tc>
        <w:tc>
          <w:tcPr>
            <w:tcW w:type="dxa" w:w="7000"/>
          </w:tcPr>
          <w:p>
            <w:r>
              <w:t>2729858075</w:t>
            </w:r>
          </w:p>
        </w:tc>
      </w:tr>
      <w:tr>
        <w:trPr>
          <w:trHeight w:val="567"/>
        </w:trPr>
        <w:tc>
          <w:tcPr>
            <w:tcW w:type="dxa" w:w="3000"/>
          </w:tcPr>
          <w:p>
            <w:r>
              <w:t>Sujet(s)</w:t>
            </w:r>
          </w:p>
        </w:tc>
        <w:tc>
          <w:tcPr>
            <w:tcW w:type="dxa" w:w="7000"/>
          </w:tcPr>
          <w:p>
            <w:r>
              <w:t xml:space="preserve">laser/ oscillateur optique/ absorption de la lumière/ </w:t>
            </w:r>
          </w:p>
        </w:tc>
      </w:tr>
    </w:tbl>
    <w:p>
      <w:pPr>
        <w:pStyle w:val="Heading3"/>
      </w:pPr>
      <w:r>
        <w:t>Résumé :</w:t>
      </w:r>
    </w:p>
    <w:p>
      <w:r>
        <w:t>Ce livre bénéficie de la grande expérience, en matière de formation permanente des enseignants, de Luc Dettwiller, déjà auteur d'un traité sur Les instruments d'optique chez le même éditeur. Préférant toujours, aux longs développements calculatoires, des explications claires et des commentaires pertinents qui s'avèrent bien plus utiles pour une première compréhension, il permet ainsi à tout physicien généraliste ou à tout étudiant, d'accéder à une explication et une connaissance approfondies de ce « concentré de physique » qu'est le laser.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