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Desjardins, Didier/ Combarnous, Michel/ Bonneton, Natalie/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2100046519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mécanique de fluide/ </w:t>
            </w:r>
          </w:p>
        </w:tc>
      </w:tr>
    </w:tbl>
    <w:p>
      <w:pPr>
        <w:pStyle w:val="Heading3"/>
      </w:pPr>
      <w:r>
        <w:t>Résumé :</w:t>
      </w:r>
    </w:p>
    <w:p>
      <w:r>
        <w:t>La mécanique des fluides est l'un des premiers domaines de la physique où se sont développés approches quantitatives et formalismes mathématiques, Aujourd'hui, la maîtrise de cette discipline est d'autant plus précieuse que ses applications industrielles sont nombreuses et les sujets de recherche variés. Cet ouvrage propose un grand nombre de problèmes traitant de cas réels, tous corrigés de manière très détaillée et précédés de rappels de cours brefs mais précis. L'ouvrage aborde les aspects généraux de la cinétique eulérienne ou lagrangienne, comme les lois générales de conservation de masse ou de quantité de mouvement. Il traite abondamment de la statique et de la dynamique des fluides parfaits (étude des écoulements plans ou de révolution à potentiel), et couvre certains aspects de la mécanique des fluides compressibles. Il expose également quelques applications aux équations de Navier-Stokes. Cet ouvrage est destiné aux étudiants en mécanique et physique de second cycle universitaire, aux élèves en écoles d'ingénieurs et aux candidats à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