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et magnétisme rappels de cours et 80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Fizazi, Ahmed/ </w:t>
            </w:r>
          </w:p>
        </w:tc>
      </w:tr>
      <w:tr>
        <w:trPr>
          <w:trHeight w:val="567"/>
        </w:trPr>
        <w:tc>
          <w:tcPr>
            <w:tcW w:type="dxa" w:w="3000"/>
          </w:tcPr>
          <w:p>
            <w:r>
              <w:t>Edition</w:t>
            </w:r>
          </w:p>
        </w:tc>
        <w:tc>
          <w:tcPr>
            <w:tcW w:type="dxa" w:w="7000"/>
          </w:tcPr>
          <w:p>
            <w:r>
              <w:t>2ème réimpression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Annexe p.p. 303-314</w:t>
            </w:r>
          </w:p>
        </w:tc>
      </w:tr>
      <w:tr>
        <w:trPr>
          <w:trHeight w:val="567"/>
        </w:trPr>
        <w:tc>
          <w:tcPr>
            <w:tcW w:type="dxa" w:w="3000"/>
          </w:tcPr>
          <w:p>
            <w:r>
              <w:t>Numéro d'Identification</w:t>
            </w:r>
          </w:p>
        </w:tc>
        <w:tc>
          <w:tcPr>
            <w:tcW w:type="dxa" w:w="7000"/>
          </w:tcPr>
          <w:p>
            <w:r>
              <w:t>9789961014721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magnétisme/ </w:t>
            </w:r>
          </w:p>
        </w:tc>
      </w:tr>
    </w:tbl>
    <w:p>
      <w:pPr>
        <w:pStyle w:val="Heading3"/>
      </w:pPr>
      <w:r>
        <w:t>Résumé :</w:t>
      </w:r>
    </w:p>
    <w:p>
      <w:r>
        <w:t>Ces cours sont conformes au programme du module «Physique 2» du nouveau système LMD, Des énoncés d’exercices, sélectionnés dans la littérature et séparés de leurs corrigés, sont rédigés en arabe et en français et placés côte à côte.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