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d'élasticité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Bellet, Didier/ </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339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La Chevêche(N°:None)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2854282566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élasticité/ Activation mécanique/ </w:t>
            </w:r>
          </w:p>
        </w:tc>
      </w:tr>
    </w:tbl>
    <w:p>
      <w:pPr>
        <w:pStyle w:val="Heading3"/>
      </w:pPr>
      <w:r>
        <w:t>Résumé :</w:t>
      </w:r>
    </w:p>
    <w:p>
      <w:r>
        <w:t>Ce recueil de 30 nouveaux problèmes d'élasticité avec solutions permet de mettre en ouvre sur des cas concrets les différentes méthodes de résolution classiques, analytiques et expérimentales, employées en Elasticité. Les développements présentés sont conçus pour aider à l'apprentissage de cette discipline et constituent un instrument de travail efficace. Les nombreux sujets traités ont un caractère appliqué et conduisent à des résultats directement utilisables dans les techniques modernes de construction.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