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Berthaud, Yves/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9782100710164</w:t>
            </w:r>
          </w:p>
        </w:tc>
      </w:tr>
      <w:tr>
        <w:trPr>
          <w:trHeight w:val="567"/>
        </w:trPr>
        <w:tc>
          <w:tcPr>
            <w:tcW w:type="dxa" w:w="3000"/>
          </w:tcPr>
          <w:p>
            <w:r>
              <w:t>Sujet(s)</w:t>
            </w:r>
          </w:p>
        </w:tc>
        <w:tc>
          <w:tcPr>
            <w:tcW w:type="dxa" w:w="7000"/>
          </w:tcPr>
          <w:p>
            <w:r>
              <w:t xml:space="preserve">mécanique/ </w:t>
            </w:r>
          </w:p>
        </w:tc>
      </w:tr>
    </w:tbl>
    <w:p>
      <w:pPr>
        <w:pStyle w:val="Heading3"/>
      </w:pPr>
      <w:r>
        <w:t>Résumé :</w:t>
      </w:r>
    </w:p>
    <w:p>
      <w:r>
        <w:t>Conçus pour faciliter aussi bien l'apprentissage que la révision, les Mini Manuels proposent un cours concis et richement illustré pour vous accompagner jusqu'à l'examen. Des exemples sous forme d'encarts, des mises en garde, des méthodes et des exercices corrigés complètent le cours.</w:t>
        <w:br/>
        <w:t>Ce Mini Manuel présente l'ensemble des notions abordées en mécanique des solides durant la première et la deuxième années de Licence : vitesse, rotation, dérivée vectorielle, champ et composition des vitesses et des accélérations, cinématiques 2 D et graphique, centre instantané de rotation, vitesse de glissement. Cette seconde édition mise à jour s'étoffe d'un chapitre sur la mécanique du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