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Berlioz, Alain/ Trompette, Philippe/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272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269-272</w:t>
            </w:r>
          </w:p>
        </w:tc>
      </w:tr>
      <w:tr>
        <w:trPr>
          <w:trHeight w:val="567"/>
        </w:trPr>
        <w:tc>
          <w:tcPr>
            <w:tcW w:type="dxa" w:w="3000"/>
          </w:tcPr>
          <w:p>
            <w:r>
              <w:t>Numéro d'Identification</w:t>
            </w:r>
          </w:p>
        </w:tc>
        <w:tc>
          <w:tcPr>
            <w:tcW w:type="dxa" w:w="7000"/>
          </w:tcPr>
          <w:p>
            <w:r>
              <w:t>9782746220614</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Structure/ </w:t>
            </w:r>
          </w:p>
        </w:tc>
      </w:tr>
      <w:tr>
        <w:trPr>
          <w:trHeight w:val="567"/>
        </w:trPr>
        <w:tc>
          <w:tcPr>
            <w:tcW w:type="dxa" w:w="3000"/>
          </w:tcPr>
          <w:p>
            <w:r>
              <w:t>Sujet(s)</w:t>
            </w:r>
          </w:p>
        </w:tc>
        <w:tc>
          <w:tcPr>
            <w:tcW w:type="dxa" w:w="7000"/>
          </w:tcPr>
          <w:p>
            <w:r>
              <w:t xml:space="preserve">mécanique de structure/ équilibre statique/ </w:t>
            </w:r>
          </w:p>
        </w:tc>
      </w:tr>
    </w:tbl>
    <w:p>
      <w:pPr>
        <w:pStyle w:val="Heading3"/>
      </w:pPr>
      <w:r>
        <w:t>Résumé :</w:t>
      </w:r>
    </w:p>
    <w:p>
      <w:r>
        <w:t>Cet ouvrage propose une étude pragmatique des principaux thèmes liés au comportement statique des structures mécaniques. Sont ainsi traitées en détail la modélisation d'une structure par des éléments poutre (limites, bénéfices et conséquences), les concentrations et les singularités de contraintes (localisation des effets, influence des discontinuités géométriques, convergence de la MEF) et la modélisation des plaques (raidies ou non). Mécanique des structures : exemples commentés présente également une analyse des questions relatives à la dynamique telles que la sensibilité de la base modale et les modifications de structure. Chaque sujet étudié est illustré de nombreux exemples d'application de la MEF à la fois simples et didactiques qui permettent au lecteur d'adopter une attitude critique quant au choix du modèle EF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