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Mécanique du point materiel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Fizazi; Ahmed/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9789961014714</w:t>
            </w:r>
          </w:p>
        </w:tc>
      </w:tr>
      <w:tr>
        <w:trPr>
          <w:trHeight w:val="567"/>
        </w:trPr>
        <w:tc>
          <w:tcPr>
            <w:tcW w:type="dxa" w:w="3000"/>
          </w:tcPr>
          <w:p>
            <w:r>
              <w:t>Sujet(s)</w:t>
            </w:r>
          </w:p>
        </w:tc>
        <w:tc>
          <w:tcPr>
            <w:tcW w:type="dxa" w:w="7000"/>
          </w:tcPr>
          <w:p>
            <w:r>
              <w:t xml:space="preserve">mécanique/ matériel/ analyse dimensionnelle/ calcul d'incertitude/ </w:t>
            </w:r>
          </w:p>
        </w:tc>
      </w:tr>
    </w:tbl>
    <w:p>
      <w:pPr>
        <w:pStyle w:val="Heading3"/>
      </w:pPr>
      <w:r>
        <w:t>Résumé :</w:t>
      </w:r>
    </w:p>
    <w:p>
      <w:r>
        <w:t>Cet ouvrage Se propose donc, de présenter les choses de façon simple, et même très simple si nécessaire, en parfaite harmonie avec les capacités de l’étudiant de première année universitaire. Il permet à l’étudiant , habitué à des cours dispensés en langue arabe, une transition en douceur vers un enseignement en langue française grâce à une terminologie, dans les deux langues, adaptée à ses besoins et qui est insérée au fur et à mesure de la progression des cours. La structure inédite de cet ouvrage lui confère une efficacité pédagogique sans précédent. Cet ouvrage contient : Des synthèses concises de cours claires dans un langage très simple étoffés d’applications directes qui s’intègrent après chaque paragraphe en vue d’une meilleure assimilation du cours. Ces cours sont conformes au programme du module « Physique1 » du nouveau système LMD, Des énoncés d’exercices, sélectionnés dans la littérature et séparés de leurs corrigés, sont rédigés en arabe et en français et placés côte à côte. Une singularité pédagogique sans précédent qui permettra à l’étudiant de faire instantanément le lien entre les termes scientifiques dans les deux langues, Des corrigés détaillés, cohérents et offrant une parfaite compréhension, destinés à montrer aux étudiants comment on analyse un phénomène et comment on applique une loi pour mener à bien un calcul aussi complexe qu’il soit, Deux lexiques de terminologie scientifique, Arabe-Français et Français-Arabe, ainsi que des annexes d’outils mathématiques qui constituent des prés requis indispensables à ces cours et exercices de physique sont insérés à la fin de l' 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