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l'acoustique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Fischetti, Antonio/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 sciences. Physique(N°:None)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2701136954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acoustique/ stéréophonie/ électracoustique/ </w:t>
            </w:r>
          </w:p>
        </w:tc>
      </w:tr>
    </w:tbl>
    <w:p>
      <w:pPr>
        <w:pStyle w:val="Heading3"/>
      </w:pPr>
      <w:r>
        <w:t>Résumé :</w:t>
      </w:r>
    </w:p>
    <w:p>
      <w:r>
        <w:t>Public concerné: Formations aux métiers du son - Écoles de cinéma et Conservatoires. BTS audiovisuel. Quelles sont les caractéristiques d'une bonne salle de concert? Comment insonoriser un local? Quelles sont les spécificités d'un microphone directif? Ce livre s'attache à donner de solides bases physiques à tous ceux qui s'intéressent à l'acoustique. Sa force et son originalité tiennent à sa structure : un cours détaillé et complet, au formalisme mathématique simple (niveau bac), pour comprendre les fondements théoriques; des apartés pratiques ou historiques pour illustrer le cours et développer une véritable " culture du son " ; de nombreux exercices corrigés, souvent fondés sur des exemples très concrets, pour assimiler les connaissances et acquérir un savoir-faire immédiat; un CD-Rom comprenant plus de 15 expériences filmées, pour visualiser et entendre les phénomènes clefs. Étudiants se destinant aux métiers du son, professionnels voulant consolider leurs bases ou approfondir la théorie, musiciens, architectes, audioprothésistes, etc. : tous trouveront dans cet ouvrage un outil indispensable, pratique et immédiatement accessible.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