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Electrostatique magnetostatique 1ere année MPSI PCSI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 Niveau(N°:None)</w:t>
            </w:r>
          </w:p>
        </w:tc>
      </w:tr>
      <w:tr>
        <w:trPr>
          <w:trHeight w:val="567"/>
        </w:trPr>
        <w:tc>
          <w:tcPr>
            <w:tcW w:type="dxa" w:w="3000"/>
          </w:tcPr>
          <w:p>
            <w:r>
              <w:t>Numéro d'Identification</w:t>
            </w:r>
          </w:p>
        </w:tc>
        <w:tc>
          <w:tcPr>
            <w:tcW w:type="dxa" w:w="7000"/>
          </w:tcPr>
          <w:p>
            <w:r>
              <w:t>9782729805609</w:t>
            </w:r>
          </w:p>
        </w:tc>
      </w:tr>
      <w:tr>
        <w:trPr>
          <w:trHeight w:val="567"/>
        </w:trPr>
        <w:tc>
          <w:tcPr>
            <w:tcW w:type="dxa" w:w="3000"/>
          </w:tcPr>
          <w:p>
            <w:r>
              <w:t>Sujet(s)</w:t>
            </w:r>
          </w:p>
        </w:tc>
        <w:tc>
          <w:tcPr>
            <w:tcW w:type="dxa" w:w="7000"/>
          </w:tcPr>
          <w:p>
            <w:r>
              <w:t xml:space="preserve">électrostatique/ magnétostatique/ </w:t>
            </w:r>
          </w:p>
        </w:tc>
      </w:tr>
    </w:tbl>
    <w:p>
      <w:pPr>
        <w:pStyle w:val="Heading3"/>
      </w:pPr>
      <w:r>
        <w:t>Résumé :</w:t>
      </w:r>
    </w:p>
    <w:p>
      <w:r>
        <w:t>Cet ouvrage est consacré à l'électrostatique et à la magnétostatique abordées en première année de classes préparatoires. Après avoir travaillé l'ensemble du cours, l'étudiant pourra utiliser ce livre pour faire la synthèse de ses connaissances et le bilan de sa compréhension. - L'essentiel du cours et des formules est concentré dans des fiches de synthèse ; - Une méthode systématique est proposée pour les calculs des champs électrostatique.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