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Duquesne, Maurice/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885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873-874</w:t>
            </w:r>
          </w:p>
        </w:tc>
      </w:tr>
      <w:tr>
        <w:trPr>
          <w:trHeight w:val="567"/>
        </w:trPr>
        <w:tc>
          <w:tcPr>
            <w:tcW w:type="dxa" w:w="3000"/>
          </w:tcPr>
          <w:p>
            <w:r>
              <w:t>Numéro d'Identification</w:t>
            </w:r>
          </w:p>
        </w:tc>
        <w:tc>
          <w:tcPr>
            <w:tcW w:type="dxa" w:w="7000"/>
          </w:tcPr>
          <w:p>
            <w:r>
              <w:t>2804135330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fondements de la théorie/ </w:t>
            </w:r>
          </w:p>
        </w:tc>
      </w:tr>
    </w:tbl>
    <w:p>
      <w:pPr>
        <w:pStyle w:val="Heading3"/>
      </w:pPr>
      <w:r>
        <w:t>Résumé :</w:t>
      </w:r>
    </w:p>
    <w:p>
      <w:r>
        <w:t>Fruit d'un enseignement de premier cycle universitaire, cet ouvrage est avant tout un livre de formation de l'esprit scientifique. Il met en évidence les démarches logiques indispensables dans l'analyse des phénomènes et fait appel aux capacités de réflexion du lecteur. A partir de l'histoire d'une découverte, ce manuel montre comment la physique s'élabore et comment elle évolue à travers le dialogue incessant expérience-théorie. Les domaines abordés recouvrent l'essentiel du champ des connaissances en physique : * les forces d'interaction fondamentales. Le langage-champ potentiel ; * les phénomènes physiques dans le cadre spatio-temporel ; * les phénomènes ondulatoires et corpusculaires ; * les ases expérimentales de la quantification. Mécanique ondulatoire et mécanique quantique ; * les propriétés thermodynamiques de la matière ; * les propriétés optiques, électriques et magnétiques de la matière. Phénomènes de transport. La physique du désordre. Les outils nécessaires à un travail en profondeur sont rassemblés dans deux annexes : l'outil mathématique ; lois de probabilité et ensembles statistiques. Des problèmes résolus figurent en fin de chaque partie. Outre un résumé, une très riche bibliographie d'articles parus en français complète chaque chapitre. Destiné aux professeurs et étudiants du premier cycle universitaire, ce manuel s'adresse également aux enseignants du secondaire qui y trouveront un complément et un éclairage nouveau sur certains thèmes du programme officiel. Un outil pédagogique et de culture scientifique de très grande qualité (Georges Bram, professeur à l'Université de Paris-Sud).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