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Berthelot, Jean-Marie/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Lavoisier/ Edition tec &amp; doc/ </w:t>
            </w:r>
          </w:p>
        </w:tc>
      </w:tr>
      <w:tr>
        <w:trPr>
          <w:trHeight w:val="567"/>
        </w:trPr>
        <w:tc>
          <w:tcPr>
            <w:tcW w:type="dxa" w:w="3000"/>
          </w:tcPr>
          <w:p>
            <w:r>
              <w:t>Nombre de Pages</w:t>
            </w:r>
          </w:p>
        </w:tc>
        <w:tc>
          <w:tcPr>
            <w:tcW w:type="dxa" w:w="7000"/>
          </w:tcPr>
          <w:p>
            <w:r>
              <w:t>642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2743003499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propriété mécanique/ matériaux/ </w:t>
            </w:r>
          </w:p>
        </w:tc>
      </w:tr>
    </w:tbl>
    <w:p>
      <w:pPr>
        <w:pStyle w:val="Heading3"/>
      </w:pPr>
      <w:r>
        <w:t>Résumé :</w:t>
      </w:r>
    </w:p>
    <w:p>
      <w:r>
        <w:t>Synthèse unanimement reconnue, Matériaux composites apporte tous les éléments nécessaires à une bonne compréhension du comportement mécanique des matériaux et structures composites. De fait, les différentes parties ont été développées de manière à aboutir à une continuité des concepts et théories, fournissant ainsi une approche fondamentale unifiée. Après avoir présenté la constitution puis la mise en œuvre des matériaux composites, l'ouvrage traite des outils de modélisation du comportement mécanique des structures en matériaux composites stratifiés et sandwichs. Il aborde ensuite les problèmes de dimensionnement des structures. Son contenu et sa progression ont été conçus avec quatre objectifs principaux : • considérer le matériau composite comme un matériau traditionnel ; • intégrer l'apport de la conception assistée par ordinateur dans la résolution des problèmes de dimensionnement des structures ; • aborder les difficultés de manières progressives ; • confronter systématiquement la modélisation avec le comportement réel des matériaux et structures. Entièrement actualisée, cette 3e édition a vu ses six derniers chapitres profondément modifiés et augmentés. Elle bénéficie également de l'ajout de deux annexes. Rigoureux et didactique, Matériaux composites constitue la référence incontournable des étudiants (2e et 3e cycles), ingénieurs, chercheurs et techniciens supérieurs.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