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Chéron, Bruno/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2729899103</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thermocinètique/ </w:t>
            </w:r>
          </w:p>
        </w:tc>
      </w:tr>
    </w:tbl>
    <w:p>
      <w:pPr>
        <w:pStyle w:val="Heading3"/>
      </w:pPr>
      <w:r>
        <w:t>Résumé :</w:t>
      </w:r>
    </w:p>
    <w:p>
      <w:r>
        <w:t>Expliquer, commenter et appliquer à des situations physiques très diverses les différents aspects du transfert thermique, tels sont les objectifs de cet ouvrage destiné aux étudiants de licence-maîtrise de Physique et de Mécanique, aux élèves-ingénieurs, aux enseignants et aux professionnels confrontés aux problèmes de l'énergétique. La première partie de ce livre est consacrée à l'exposé des notions et des lois fondamentales qui régissent la conduction thermique, la convection forcée et la convection naturelle, le rayonnement thermique et le rayonnement de fluorescence. Les applications illustrant cet exposé révèlent l'importance de l'écriture des conditions aux limites spatio-temporelles dans la recherche des solutions et conduisent à la mise en évidence des longueurs et des temps caractéristiques des phénomènes étudiés. La seconde partie propose 54 problèmes de transferts thermiques et leurs corrigés. Le lecteur pourra ainsi accéder à une grande variété de situations où se manifeste le besoin de modéliser ce mode d'échange qu'est la chaleur. Les techniques de mesure présentées (fluxmétrie, anémométrie, thermographie infrarouge, pyrométrie, spectrométrie, fluorescence induite par laser ... ) et les thèmes abordés (automobile, vaporisation, combustion, rentrée dans l'atmosphère ... ) révèlent l'appartenance de l'auteur à un laboratoire de recherche appliquée (le CORIA, complexe de recherche interprofessionnel en aérothermochimie) spécialisé dans l'étude des écoulements réactifs.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