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Conversion de l'énergie, transferts thermiques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Eyraud, Lucien/ Fétiveau, Yves/ Gonnard, Paul/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273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2711741753</w:t>
            </w:r>
          </w:p>
        </w:tc>
      </w:tr>
      <w:tr>
        <w:trPr>
          <w:trHeight w:val="567"/>
        </w:trPr>
        <w:tc>
          <w:tcPr>
            <w:tcW w:type="dxa" w:w="3000"/>
          </w:tcPr>
          <w:p>
            <w:r>
              <w:t>Thème</w:t>
            </w:r>
          </w:p>
        </w:tc>
        <w:tc>
          <w:tcPr>
            <w:tcW w:type="dxa" w:w="7000"/>
          </w:tcPr>
          <w:p>
            <w:r>
              <w:t>transfert de chaleur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transfert de chaleur/ énergie  conservation/ conversion directe/ </w:t>
            </w:r>
          </w:p>
        </w:tc>
      </w:tr>
    </w:tbl>
    <w:p>
      <w:pPr>
        <w:pStyle w:val="Heading3"/>
      </w:pPr>
      <w:r>
        <w:t>Résumé :</w:t>
      </w:r>
    </w:p>
    <w:p>
      <w:r>
        <w:t>Le présent ouvrage se propose ,en 27 problèmes dont les solutions sont explicitées, d'initier le lecteur aux transferts thermiques par conduction et rayonement et de guider sa réflexion vers les applications de certain procédes modernes de conversion de l'ergie.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