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Botet, Catherine/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2729846786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ondes/ </w:t>
            </w:r>
          </w:p>
        </w:tc>
      </w:tr>
    </w:tbl>
    <w:p>
      <w:pPr>
        <w:pStyle w:val="Heading3"/>
      </w:pPr>
      <w:r>
        <w:t>Résumé :</w:t>
      </w:r>
    </w:p>
    <w:p>
      <w:r>
        <w:t>Chaque chapitre présente les notions fondamentales que les élèves de le année de classes préparatoires scientifiques doivent acquérir dans le cadre des programmes de 1996. Le cours est illustré par de nombreux exercices corrigés (ou applications), très souvent extraits de problèmes donnés aux concours ces dernières années. Ces applications sont choisies pour leur intérêt physique, interprétation de phénomènes observables par exemple. L'élève peut ainsi, non seulement "s'entraîner" pour les concours, mais enrichir ses connaissances générales de la physique. Il pourra à ce propos lire les commentaires sur la gamme, le ferromagnétisme... que l'auteur a tenu à écrire en complément.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