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fonctions speciales et à la transformation de laplaplace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laplace/ fonction speciale/ </w:t>
            </w:r>
          </w:p>
        </w:tc>
      </w:tr>
    </w:tbl>
    <w:p>
      <w:pPr>
        <w:pStyle w:val="Heading3"/>
      </w:pPr>
      <w:r>
        <w:t>Résumé :</w:t>
      </w:r>
    </w:p>
    <w:p>
      <w:r>
        <w:t>Les technique qui y sont développées sont souvent rencontrées dans les différents domaines de la physique ou de la technologie. Le cours est illustré par de nombreux exemples et applications permettant à l'utilisateur d'assimiler aisément ces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