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solides déformables.T1, cinématique, dynamique, énergétique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Curnier, Alain/ </w:t>
            </w:r>
          </w:p>
        </w:tc>
      </w:tr>
      <w:tr>
        <w:trPr>
          <w:trHeight w:val="567"/>
        </w:trPr>
        <w:tc>
          <w:tcPr>
            <w:tcW w:type="dxa" w:w="3000"/>
          </w:tcPr>
          <w:p>
            <w:r>
              <w:t>Adresse bib.</w:t>
            </w:r>
          </w:p>
        </w:tc>
        <w:tc>
          <w:tcPr>
            <w:tcW w:type="dxa" w:w="7000"/>
          </w:tcPr>
          <w:p>
            <w:r>
              <w:t xml:space="preserve">Peasses polytechnique et Universitaires Romandes/ </w:t>
            </w:r>
          </w:p>
        </w:tc>
      </w:tr>
      <w:tr>
        <w:trPr>
          <w:trHeight w:val="567"/>
        </w:trPr>
        <w:tc>
          <w:tcPr>
            <w:tcW w:type="dxa" w:w="3000"/>
          </w:tcPr>
          <w:p>
            <w:r>
              <w:t>Nombre de Pages</w:t>
            </w:r>
          </w:p>
        </w:tc>
        <w:tc>
          <w:tcPr>
            <w:tcW w:type="dxa" w:w="7000"/>
          </w:tcPr>
          <w:p>
            <w:r>
              <w:t>669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647-889</w:t>
            </w:r>
          </w:p>
        </w:tc>
      </w:tr>
      <w:tr>
        <w:trPr>
          <w:trHeight w:val="567"/>
        </w:trPr>
        <w:tc>
          <w:tcPr>
            <w:tcW w:type="dxa" w:w="3000"/>
          </w:tcPr>
          <w:p>
            <w:r>
              <w:t>Numéro d'Identification</w:t>
            </w:r>
          </w:p>
        </w:tc>
        <w:tc>
          <w:tcPr>
            <w:tcW w:type="dxa" w:w="7000"/>
          </w:tcPr>
          <w:p>
            <w:r>
              <w:t>2880745446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w:t>
            </w:r>
          </w:p>
        </w:tc>
      </w:tr>
    </w:tbl>
    <w:p>
      <w:pPr>
        <w:pStyle w:val="Heading3"/>
      </w:pPr>
      <w:r>
        <w:t>Résumé :</w:t>
      </w:r>
    </w:p>
    <w:p>
      <w:r>
        <w:t>Cet ouvrage, qui sera constitué à terme de deux volumes, est une introduction didactique à la mécanique des corps solides continus, déformables, massifs, soumis à des forces de gravité et de contact et constitués de matériaux élastiques, visqueux ou plastiques. Le volume 1 couvre la mécanique des corps solides déformables, dont l'objet est l'étude des principes généraux qui gouvernent le mouvement et l'équilibre des corps solides en grandes transformations (indépendamment des matériaux qui les constituent, à l'exception de leur densité). Les principaux thèmes abordés sont la géométrie et la cinématique (déplacements et déformations), puis la cinétique (masse et inertie), la statique et la dynamique (forces et contraintes), et enfin la mécanique et l'énergétique (travail et puissance), des corps solides déformables.</w:t>
        <w:br/>
        <w:br/>
        <w:br/>
        <w:br/>
        <w:t>Le volume deux couvrira la mécanique des matériaux solides déformables, dont l'objet est l'étude des lois catégorielles qui caractérisent le comportement des matériaux soumis à de grandes déformations (indépendamment des corps qu'ils constituent). Les trois grandes classes de comportement présentées seront l'élasticité, la viscoélasticité et l'élastoplasticité, en fait celles des métaux et des polymères. Ce livre est conçu pour accompagner l'étudiant en mécanique des solides du magistère au doctorat. Son esprit moderne et son style didactique le rendent particulièrement attrayant.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