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 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9782854284621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Courant électrique/ Conductivité électrique/ </w:t>
            </w:r>
          </w:p>
        </w:tc>
      </w:tr>
    </w:tbl>
    <w:p>
      <w:pPr>
        <w:pStyle w:val="Heading3"/>
      </w:pPr>
      <w:r>
        <w:t>Résumé :</w:t>
      </w:r>
    </w:p>
    <w:p>
      <w:r>
        <w:t>l'ouvrage présente soixante applications, toutes entièrement traitées et particulièrement détaillées. Elles sont, pour la plupart, à l'origine de sujets d'examens récents. En outre, elles servent, très souvent, de prétexte pour apporter un complément du cours ou une illustration chiffrée permettant de lancer un pont entre le concept théorique et la réalité tangible.</w:t>
        <w:br/>
        <w:br/>
        <w:br/>
        <w:br/>
        <w:t>Les points suivants ont reçu un développement privilégié :Première partie : électrocinétique des régimes constants. Porteurs de charge. Conductivité électrique. Forme locale de la loi de Joule. Formes usuelle et locale de la loi d'Ohm. Résistance équivalente des réseaux. Caractéristiques des diodes. Caractéristique courant-tension. Point de fonctionnement des bipôles linéaires. Association de générateurs. Représentations de Thévenin et de Norton. Transformation de Kennelly. Loi de Pouillet. Lois de Kirchhoff. Méthode matricielle des courants de maille. Théorème de Helmholtz. Seconde partie : électrocinétique des régimes variables. Valeur moyenne. Valeur efficace. Construction de Fresnel. Impédance et admittance complexes. Représentation complexe. Puissance instantanée. Puissance active. Puissance complexe. Matrice de transfert d'un filtre. Circuit en régime transitoire.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