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Maurice/ </w:t>
            </w:r>
          </w:p>
        </w:tc>
      </w:tr>
      <w:tr>
        <w:trPr>
          <w:trHeight w:val="567"/>
        </w:trPr>
        <w:tc>
          <w:tcPr>
            <w:tcW w:type="dxa" w:w="3000"/>
          </w:tcPr>
          <w:p>
            <w:r>
              <w:t>Edition</w:t>
            </w:r>
          </w:p>
        </w:tc>
        <w:tc>
          <w:tcPr>
            <w:tcW w:type="dxa" w:w="7000"/>
          </w:tcPr>
          <w:p>
            <w:r>
              <w:t>8ème ed.</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1039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B collection études(N°:None)</w:t>
            </w:r>
          </w:p>
        </w:tc>
      </w:tr>
      <w:tr>
        <w:trPr>
          <w:trHeight w:val="567"/>
        </w:trPr>
        <w:tc>
          <w:tcPr>
            <w:tcW w:type="dxa" w:w="3000"/>
          </w:tcPr>
          <w:p>
            <w:r>
              <w:t>Notes Générales</w:t>
            </w:r>
          </w:p>
        </w:tc>
        <w:tc>
          <w:tcPr>
            <w:tcW w:type="dxa" w:w="7000"/>
          </w:tcPr>
          <w:p>
            <w:r>
              <w:t>Index  p.p. 1027-1033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machine thermique/ </w:t>
            </w:r>
          </w:p>
        </w:tc>
      </w:tr>
    </w:tbl>
    <w:p>
      <w:pPr>
        <w:pStyle w:val="Heading3"/>
      </w:pPr>
      <w:r>
        <w:t>Résumé :</w:t>
      </w:r>
    </w:p>
    <w:p>
      <w:r>
        <w:t>Cet ouvrage de (Thermodynamique thechnique)est destiné aux futurs ingénieurs ou collaborateurs d'ingénieurs ainsi qu'à tous ceux qui souhaitent actualiser leurs connaissances en ce domaine. L'ouvrage, en trois volumes ,commence par un éxposé de lois et principes de bases.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