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Mechanics of solids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Bansal, R.K./ </w:t>
            </w:r>
          </w:p>
        </w:tc>
      </w:tr>
      <w:tr>
        <w:trPr>
          <w:trHeight w:val="567"/>
        </w:trPr>
        <w:tc>
          <w:tcPr>
            <w:tcW w:type="dxa" w:w="3000"/>
          </w:tcPr>
          <w:p>
            <w:r>
              <w:t>Adresse bib.</w:t>
            </w:r>
          </w:p>
        </w:tc>
        <w:tc>
          <w:tcPr>
            <w:tcW w:type="dxa" w:w="7000"/>
          </w:tcPr>
          <w:p>
            <w:r>
              <w:t xml:space="preserve">Laxmi Publications/ </w:t>
            </w:r>
          </w:p>
        </w:tc>
      </w:tr>
      <w:tr>
        <w:trPr>
          <w:trHeight w:val="567"/>
        </w:trPr>
        <w:tc>
          <w:tcPr>
            <w:tcW w:type="dxa" w:w="3000"/>
          </w:tcPr>
          <w:p>
            <w:r>
              <w:t>Nombre de Pages</w:t>
            </w:r>
          </w:p>
        </w:tc>
        <w:tc>
          <w:tcPr>
            <w:tcW w:type="dxa" w:w="7000"/>
          </w:tcPr>
          <w:p>
            <w:r>
              <w:t>359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28 cm</w:t>
            </w:r>
          </w:p>
        </w:tc>
      </w:tr>
      <w:tr>
        <w:trPr>
          <w:trHeight w:val="567"/>
        </w:trPr>
        <w:tc>
          <w:tcPr>
            <w:tcW w:type="dxa" w:w="3000"/>
          </w:tcPr>
          <w:p>
            <w:r>
              <w:t>Numéro d'Identification</w:t>
            </w:r>
          </w:p>
        </w:tc>
        <w:tc>
          <w:tcPr>
            <w:tcW w:type="dxa" w:w="7000"/>
          </w:tcPr>
          <w:p>
            <w:r>
              <w:t>8170087376</w:t>
            </w:r>
          </w:p>
        </w:tc>
      </w:tr>
      <w:tr>
        <w:trPr>
          <w:trHeight w:val="567"/>
        </w:trPr>
        <w:tc>
          <w:tcPr>
            <w:tcW w:type="dxa" w:w="3000"/>
          </w:tcPr>
          <w:p>
            <w:r>
              <w:t>Thème</w:t>
            </w:r>
          </w:p>
        </w:tc>
        <w:tc>
          <w:tcPr>
            <w:tcW w:type="dxa" w:w="7000"/>
          </w:tcPr>
          <w:p>
            <w:r>
              <w:t>Physique</w:t>
            </w:r>
          </w:p>
        </w:tc>
      </w:tr>
      <w:tr>
        <w:trPr>
          <w:trHeight w:val="567"/>
        </w:trPr>
        <w:tc>
          <w:tcPr>
            <w:tcW w:type="dxa" w:w="3000"/>
          </w:tcPr>
          <w:p>
            <w:r>
              <w:t>Classification(s)</w:t>
            </w:r>
          </w:p>
        </w:tc>
        <w:tc>
          <w:tcPr>
            <w:tcW w:type="dxa" w:w="7000"/>
          </w:tcPr>
          <w:p>
            <w:r>
              <w:t xml:space="preserve">Physique/ </w:t>
            </w:r>
          </w:p>
        </w:tc>
      </w:tr>
      <w:tr>
        <w:trPr>
          <w:trHeight w:val="567"/>
        </w:trPr>
        <w:tc>
          <w:tcPr>
            <w:tcW w:type="dxa" w:w="3000"/>
          </w:tcPr>
          <w:p>
            <w:r>
              <w:t>Sujet(s)</w:t>
            </w:r>
          </w:p>
        </w:tc>
        <w:tc>
          <w:tcPr>
            <w:tcW w:type="dxa" w:w="7000"/>
          </w:tcPr>
          <w:p>
            <w:r>
              <w:t xml:space="preserve">mechanics of solide/ déformation of solids/ </w:t>
            </w:r>
          </w:p>
        </w:tc>
      </w:tr>
    </w:tbl>
    <w:p>
      <w:pPr>
        <w:pStyle w:val="Heading3"/>
      </w:pPr>
      <w:r>
        <w:t>Résumé :</w:t>
      </w:r>
    </w:p>
    <w:p>
      <w:r>
        <w:t>Mechanics of Machines is designed for undergraduate courses in kinematics and dynamics of machines. It covers the basic concepts of gears, gear trains, the mechanics of rigid bodies, and graphical and analytical kinematic analyses of planar mechanisms.In addition, the text describes a procedure for designing disc cam mechanisms, discusses graphical and analytical force analyses and balancing of planar mechanisms.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