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Engineering mechanics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Bansal, R.K./ </w:t>
            </w:r>
          </w:p>
        </w:tc>
      </w:tr>
      <w:tr>
        <w:trPr>
          <w:trHeight w:val="567"/>
        </w:trPr>
        <w:tc>
          <w:tcPr>
            <w:tcW w:type="dxa" w:w="3000"/>
          </w:tcPr>
          <w:p>
            <w:r>
              <w:t>Adresse bib.</w:t>
            </w:r>
          </w:p>
        </w:tc>
        <w:tc>
          <w:tcPr>
            <w:tcW w:type="dxa" w:w="7000"/>
          </w:tcPr>
          <w:p>
            <w:r>
              <w:t xml:space="preserve">Laxmi publications/ </w:t>
            </w:r>
          </w:p>
        </w:tc>
      </w:tr>
      <w:tr>
        <w:trPr>
          <w:trHeight w:val="567"/>
        </w:trPr>
        <w:tc>
          <w:tcPr>
            <w:tcW w:type="dxa" w:w="3000"/>
          </w:tcPr>
          <w:p>
            <w:r>
              <w:t>Nombre de Pages</w:t>
            </w:r>
          </w:p>
        </w:tc>
        <w:tc>
          <w:tcPr>
            <w:tcW w:type="dxa" w:w="7000"/>
          </w:tcPr>
          <w:p>
            <w:r>
              <w:t>661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658-661</w:t>
            </w:r>
          </w:p>
        </w:tc>
      </w:tr>
      <w:tr>
        <w:trPr>
          <w:trHeight w:val="567"/>
        </w:trPr>
        <w:tc>
          <w:tcPr>
            <w:tcW w:type="dxa" w:w="3000"/>
          </w:tcPr>
          <w:p>
            <w:r>
              <w:t>Numéro d'Identification</w:t>
            </w:r>
          </w:p>
        </w:tc>
        <w:tc>
          <w:tcPr>
            <w:tcW w:type="dxa" w:w="7000"/>
          </w:tcPr>
          <w:p>
            <w:r>
              <w:t>8170083052</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mechanic/ </w:t>
            </w:r>
          </w:p>
        </w:tc>
      </w:tr>
    </w:tbl>
    <w:p>
      <w:pPr>
        <w:pStyle w:val="Heading3"/>
      </w:pPr>
      <w:r>
        <w:t>Résumé :</w:t>
      </w:r>
    </w:p>
    <w:p>
      <w:r>
        <w:t>The course contents of the revised eighth edition of the book entitled, A Textbook of Engineering Mechanicsare planned in such a way that the book covers the complete course of first year students of all disciplines of Gautam Buddh Technical University, Lucknow according to the latest syllabus. This edition has been thoroughly revised and made up-to-date. Also the solved papers of Gautam Buddh Technical University upto May 2009 have been added at proper places. These additions makes the book more useful to the students.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