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15 leçons de mécanique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Basdevant, Jean-Louis/ </w:t>
            </w:r>
          </w:p>
        </w:tc>
      </w:tr>
      <w:tr>
        <w:trPr>
          <w:trHeight w:val="567"/>
        </w:trPr>
        <w:tc>
          <w:tcPr>
            <w:tcW w:type="dxa" w:w="3000"/>
          </w:tcPr>
          <w:p>
            <w:r>
              <w:t>Adresse bib.</w:t>
            </w:r>
          </w:p>
        </w:tc>
        <w:tc>
          <w:tcPr>
            <w:tcW w:type="dxa" w:w="7000"/>
          </w:tcPr>
          <w:p>
            <w:r>
              <w:t xml:space="preserve">De Boeck Supérieur/ </w:t>
            </w:r>
          </w:p>
        </w:tc>
      </w:tr>
      <w:tr>
        <w:trPr>
          <w:trHeight w:val="567"/>
        </w:trPr>
        <w:tc>
          <w:tcPr>
            <w:tcW w:type="dxa" w:w="3000"/>
          </w:tcPr>
          <w:p>
            <w:r>
              <w:t>Nombre de Pages</w:t>
            </w:r>
          </w:p>
        </w:tc>
        <w:tc>
          <w:tcPr>
            <w:tcW w:type="dxa" w:w="7000"/>
          </w:tcPr>
          <w:p>
            <w:r>
              <w:t>386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381-386</w:t>
            </w:r>
          </w:p>
        </w:tc>
      </w:tr>
      <w:tr>
        <w:trPr>
          <w:trHeight w:val="567"/>
        </w:trPr>
        <w:tc>
          <w:tcPr>
            <w:tcW w:type="dxa" w:w="3000"/>
          </w:tcPr>
          <w:p>
            <w:r>
              <w:t>Numéro d'Identification</w:t>
            </w:r>
          </w:p>
        </w:tc>
        <w:tc>
          <w:tcPr>
            <w:tcW w:type="dxa" w:w="7000"/>
          </w:tcPr>
          <w:p>
            <w:r>
              <w:t>9782807321786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quantique/ théorie quantique/ </w:t>
            </w:r>
          </w:p>
        </w:tc>
      </w:tr>
    </w:tbl>
    <w:p>
      <w:pPr>
        <w:pStyle w:val="Heading3"/>
      </w:pPr>
      <w:r>
        <w:t>Résumé :</w:t>
      </w:r>
    </w:p>
    <w:p>
      <w:r>
        <w:t>Par sa puissance analytique, la physique quantique a changé l’ordre de grandeur de ce qui était concevable dans la science et la technologie. Ses développements pratiques sont une révolution dans l’histoire de l’humanité, qui multiplie la puissance de l’esprit comme la révolution industrielle du xixe siècle avait multiplié la force de l’homme. Ces progrès modifient profondément l’ensemble de la vie économique, sociale et politique. En optoélectronique, les électrons cèdent la place aux photons qui recueillent et transmettent l’information directement sur les composants quantiques des microcircuits. Concevoir, fabriquer et faire fonctionner de tels dispositifs passe nécessairement par la physique quantique et le problème nouveau des métiers quantiques.</w:t>
        <w:br/>
        <w:br/>
        <w:t>L’inattendu réside dans les états quantiques intriqués, systèmes capables d’agir instantanément à distance. Ils ont engendré depuis 1990 une « seconde révolution quantique ». L’information quantique, qui repose sur la téléportation, la cryptographie et l’ordinateur quantique, découle directement de l’intrication quantique. Ses développements, imposants par leurs applications et par leurs objectifs, ont entraîné des investissements mondiaux de milliards d’euros ! ?tonnamment, leur racine se trouve dans des questions purement intellectuelles soulevées par Einstein en 1935, et façonnées par quelques orfèvres comme John Bell. Une explosion technologique s’est produite à la suite de résultats conçus pour trouver une réponse à la question : Comprendrons-nous la mécanique quantique.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