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l'ingénieur.T1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Bamberger, Yves/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307-315. Index</w:t>
            </w:r>
          </w:p>
        </w:tc>
      </w:tr>
      <w:tr>
        <w:trPr>
          <w:trHeight w:val="567"/>
        </w:trPr>
        <w:tc>
          <w:tcPr>
            <w:tcW w:type="dxa" w:w="3000"/>
          </w:tcPr>
          <w:p>
            <w:r>
              <w:t>Numéro d'Identification</w:t>
            </w:r>
          </w:p>
        </w:tc>
        <w:tc>
          <w:tcPr>
            <w:tcW w:type="dxa" w:w="7000"/>
          </w:tcPr>
          <w:p>
            <w:r>
              <w:t>2705659129</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w:t>
            </w:r>
          </w:p>
        </w:tc>
      </w:tr>
    </w:tbl>
    <w:p>
      <w:pPr>
        <w:pStyle w:val="Heading3"/>
      </w:pPr>
      <w:r>
        <w:t>Résumé :</w:t>
      </w:r>
    </w:p>
    <w:p>
      <w:r>
        <w:t>Cet ouvrage est issu du cours de mécanique de l'école nationale des ponts et chaussées à paris. L'ouvrage suit les orientations principales de l'enseignement de l'école : exposition à partir du principe des travaux visuels et des méthodes énergétiques qui permet une présentation unitaire et articulée des divers modèles jusqu'aux méthode de résolutions, de développements sur la schématisation des phénomènes et des systèmes réels, de distinction entre les propriétés universelles conséquences des principes et les propriétés liées aux comportements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