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Instabilités hydrodynamiques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Charru, François/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Savoirs actuels. physique(N°:None)</w:t>
            </w:r>
          </w:p>
        </w:tc>
      </w:tr>
      <w:tr>
        <w:trPr>
          <w:trHeight w:val="567"/>
        </w:trPr>
        <w:tc>
          <w:tcPr>
            <w:tcW w:type="dxa" w:w="3000"/>
          </w:tcPr>
          <w:p>
            <w:r>
              <w:t>Notes Générales</w:t>
            </w:r>
          </w:p>
        </w:tc>
        <w:tc>
          <w:tcPr>
            <w:tcW w:type="dxa" w:w="7000"/>
          </w:tcPr>
          <w:p>
            <w:r>
              <w:t>Bibliogr. p.p. 363-379. Index</w:t>
            </w:r>
          </w:p>
        </w:tc>
      </w:tr>
      <w:tr>
        <w:trPr>
          <w:trHeight w:val="567"/>
        </w:trPr>
        <w:tc>
          <w:tcPr>
            <w:tcW w:type="dxa" w:w="3000"/>
          </w:tcPr>
          <w:p>
            <w:r>
              <w:t>Numéro d'Identification</w:t>
            </w:r>
          </w:p>
        </w:tc>
        <w:tc>
          <w:tcPr>
            <w:tcW w:type="dxa" w:w="7000"/>
          </w:tcPr>
          <w:p>
            <w:r>
              <w:t>9782868839855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Instabilité hydrodynamique/ bifurcation fourche/ </w:t>
            </w:r>
          </w:p>
        </w:tc>
      </w:tr>
    </w:tbl>
    <w:p>
      <w:pPr>
        <w:pStyle w:val="Heading3"/>
      </w:pPr>
      <w:r>
        <w:t>Résumé :</w:t>
      </w:r>
    </w:p>
    <w:p>
      <w:r>
        <w:t>Depuis plus d'un siècle, les instabilités hydrodynamiques se révèlent un champ d'étude foisonnant et constamment renouvelé, enrichi par un dialogue fructueux de la mécanique avec de nombreuses branches de la physique, en particulier les transitions de phase, l'optique et la chimie non linéaires, l'astrophysique et la géophysique. Des problèmes anciens et fondamentaux comme la transition vers la turbulence sont vivifiés par de nouvelles idées.</w:t>
        <w:br/>
        <w:br/>
        <w:t>De nouveaux champs d'étude émergent aussi, comme le contrôle des instabilités, les fluides non newtoniens ou diphasiques, et les milieux granulaires. Cet ouvrage, issu d'un cours de Master de l'université de Toulouse, s'adresse à tout étudiant, chercheur ou ingénieur désirant s'initier à ces questions. Il est structuré par la théorie des systèmes dynamiques, des bifurcations et des ruptures de symétrie.</w:t>
        <w:br/>
        <w:br/>
        <w:t>Les phénomènes sont discutés, autant que possible, en termes d'échelles caractéristiques et d'analyse dimensionnelle pour accéder aux mécanismes physiques. Les méthodes asymptotiques ont aussi une large place. De nombreuses études expérimentales sont discutées en détail. Chaque chapitre se termine par des exercices, qui sont souvent des ouvertures vers des problèmes nouveaux.enfin, onze notices biographiques présentent quelques grands noms attachés à l'étude des instabilités.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