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Eléctrostatique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Aggoune, M.S./ Kadid, F.Z./ Abdessemed,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 de l'université de Batna/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diélectrique/ électrostatique/ </w:t>
            </w:r>
          </w:p>
        </w:tc>
      </w:tr>
    </w:tbl>
    <w:p>
      <w:pPr>
        <w:pStyle w:val="Heading3"/>
      </w:pPr>
      <w:r>
        <w:t>Résumé :</w:t>
      </w:r>
    </w:p>
    <w:p>
      <w:r>
        <w:t>Ce document est scindé en deux parties.la première fait l'objet d'un rappel et complément mathématique théorique et pratique . la seconde partie concerne les fondements du sujet ou chaque loi électrostatique est illustrée par un ou plusieurs 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