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Cerruti, Christian/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fondamentaux en licence 1(N°:None)</w:t>
            </w:r>
          </w:p>
        </w:tc>
      </w:tr>
      <w:tr>
        <w:trPr>
          <w:trHeight w:val="567"/>
        </w:trPr>
        <w:tc>
          <w:tcPr>
            <w:tcW w:type="dxa" w:w="3000"/>
          </w:tcPr>
          <w:p>
            <w:r>
              <w:t>Numéro d'Identification</w:t>
            </w:r>
          </w:p>
        </w:tc>
        <w:tc>
          <w:tcPr>
            <w:tcW w:type="dxa" w:w="7000"/>
          </w:tcPr>
          <w:p>
            <w:r>
              <w:t>9782311010978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vecteur et dérivation/ </w:t>
            </w:r>
          </w:p>
        </w:tc>
      </w:tr>
    </w:tbl>
    <w:p>
      <w:pPr>
        <w:pStyle w:val="Heading3"/>
      </w:pPr>
      <w:r>
        <w:t>Résumé :</w:t>
      </w:r>
    </w:p>
    <w:p>
      <w:r>
        <w:t>Ouvrage de soutien universitaire conçu pour maitriser le programme de 1re année de licence de physique en mécanique, électromagnétisme, thermodynamique, avec des rappels de cours, une préparation aux examens, des QCM et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